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7913"/>
        <w:gridCol w:w="1620"/>
      </w:tblGrid>
      <w:tr w:rsidR="00D7494C" w:rsidRPr="00FE22A2" w14:paraId="6FEBF1EC" w14:textId="77777777" w:rsidTr="00835DD1">
        <w:trPr>
          <w:trHeight w:val="70"/>
        </w:trPr>
        <w:tc>
          <w:tcPr>
            <w:tcW w:w="12618" w:type="dxa"/>
            <w:gridSpan w:val="3"/>
            <w:shd w:val="clear" w:color="auto" w:fill="FABF8F" w:themeFill="accent6" w:themeFillTint="99"/>
            <w:noWrap/>
            <w:hideMark/>
          </w:tcPr>
          <w:p w14:paraId="3D75EC03" w14:textId="77777777" w:rsidR="00D7494C" w:rsidRPr="00835DD1" w:rsidRDefault="00D7494C" w:rsidP="00835DD1">
            <w:pPr>
              <w:jc w:val="center"/>
              <w:rPr>
                <w:b/>
              </w:rPr>
            </w:pPr>
            <w:r w:rsidRPr="00835DD1">
              <w:rPr>
                <w:b/>
              </w:rPr>
              <w:t>GRADO EN FINANZAS</w:t>
            </w:r>
          </w:p>
        </w:tc>
      </w:tr>
      <w:tr w:rsidR="00D7494C" w:rsidRPr="00FE22A2" w14:paraId="57C37E9C" w14:textId="77777777" w:rsidTr="00CF7552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ACEBD6" w14:textId="77777777" w:rsidR="00D7494C" w:rsidRPr="00FE22A2" w:rsidRDefault="00D7494C" w:rsidP="00FE22A2">
            <w:pPr>
              <w:jc w:val="center"/>
              <w:rPr>
                <w:b/>
                <w:bCs/>
                <w:sz w:val="24"/>
              </w:rPr>
            </w:pPr>
            <w:r w:rsidRPr="00FE22A2">
              <w:rPr>
                <w:b/>
                <w:bCs/>
                <w:sz w:val="24"/>
              </w:rPr>
              <w:t>TUTOR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E04963" w14:textId="77777777" w:rsidR="00D7494C" w:rsidRPr="00FE22A2" w:rsidRDefault="00D7494C" w:rsidP="00FE22A2">
            <w:pPr>
              <w:jc w:val="center"/>
              <w:rPr>
                <w:b/>
                <w:bCs/>
                <w:sz w:val="24"/>
              </w:rPr>
            </w:pPr>
            <w:r w:rsidRPr="00FE22A2">
              <w:rPr>
                <w:b/>
                <w:bCs/>
                <w:sz w:val="24"/>
              </w:rPr>
              <w:t>TEMA</w:t>
            </w:r>
          </w:p>
        </w:tc>
        <w:tc>
          <w:tcPr>
            <w:tcW w:w="1620" w:type="dxa"/>
            <w:noWrap/>
            <w:hideMark/>
          </w:tcPr>
          <w:p w14:paraId="7C6C09DE" w14:textId="77777777" w:rsidR="00D7494C" w:rsidRPr="00FE22A2" w:rsidRDefault="00D7494C" w:rsidP="00FE22A2">
            <w:pPr>
              <w:jc w:val="center"/>
              <w:rPr>
                <w:b/>
                <w:bCs/>
              </w:rPr>
            </w:pPr>
            <w:r w:rsidRPr="00FE22A2">
              <w:rPr>
                <w:b/>
                <w:bCs/>
              </w:rPr>
              <w:t>Nº Orientativo de Alumnos</w:t>
            </w:r>
          </w:p>
        </w:tc>
      </w:tr>
      <w:tr w:rsidR="004A081F" w:rsidRPr="00FE22A2" w14:paraId="5CDD46B4" w14:textId="77777777" w:rsidTr="00000113">
        <w:trPr>
          <w:trHeight w:val="92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01DD1558" w14:textId="77777777" w:rsidR="004A081F" w:rsidRPr="00FE22A2" w:rsidRDefault="004A081F" w:rsidP="004A081F">
            <w:r>
              <w:t>Acedo Carmona, Cristina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19888F50" w14:textId="77777777" w:rsidR="00536F0B" w:rsidRDefault="004A081F" w:rsidP="00536F0B">
            <w:r>
              <w:t>-Ética en el sector de financiero</w:t>
            </w:r>
            <w:r w:rsidR="00536F0B">
              <w:t xml:space="preserve"> </w:t>
            </w:r>
          </w:p>
          <w:p w14:paraId="26EEA856" w14:textId="77777777" w:rsidR="00536F0B" w:rsidRPr="00DC61EC" w:rsidRDefault="00536F0B" w:rsidP="00536F0B">
            <w:r>
              <w:t>-</w:t>
            </w:r>
            <w:r w:rsidRPr="00DC61EC">
              <w:t>Relaciones sociales y de confianza dentro de la empresa</w:t>
            </w:r>
          </w:p>
          <w:p w14:paraId="0205DAFE" w14:textId="77777777" w:rsidR="004A081F" w:rsidRPr="00DC61EC" w:rsidRDefault="00536F0B" w:rsidP="00536F0B">
            <w:r w:rsidRPr="00DC61EC">
              <w:t>-Efecto de la diversidad cultural dentro de la empresa</w:t>
            </w:r>
          </w:p>
          <w:p w14:paraId="3688A87C" w14:textId="1CAF6D32" w:rsidR="00042E81" w:rsidRPr="00DC61EC" w:rsidRDefault="00042E81" w:rsidP="00536F0B">
            <w:r w:rsidRPr="00DC61EC">
              <w:t xml:space="preserve">-RSC, innovación y confianza empresarial en el sector financiero </w:t>
            </w:r>
          </w:p>
          <w:p w14:paraId="2CBCC588" w14:textId="4AA27AEF" w:rsidR="00271217" w:rsidRPr="00271217" w:rsidRDefault="00271217" w:rsidP="00536F0B">
            <w:pPr>
              <w:rPr>
                <w:b/>
              </w:rPr>
            </w:pPr>
            <w:r w:rsidRPr="00DC61EC">
              <w:t>-Comportamiento organizacional: relaciones sociales y estructuras organizativas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60F2C786" w14:textId="77777777" w:rsidR="004A081F" w:rsidRPr="00FE22A2" w:rsidRDefault="00536F0B" w:rsidP="004A081F">
            <w:pPr>
              <w:jc w:val="center"/>
            </w:pPr>
            <w:r>
              <w:t>1</w:t>
            </w:r>
          </w:p>
        </w:tc>
      </w:tr>
      <w:tr w:rsidR="004A081F" w:rsidRPr="00FE22A2" w14:paraId="67229299" w14:textId="77777777" w:rsidTr="00000113">
        <w:trPr>
          <w:trHeight w:val="92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2FEE5E3A" w14:textId="77777777" w:rsidR="004A081F" w:rsidRPr="00FE22A2" w:rsidRDefault="004A081F" w:rsidP="004A081F">
            <w:r w:rsidRPr="00FE22A2">
              <w:t>Amor Tapia</w:t>
            </w:r>
            <w:r>
              <w:t>, Borja</w:t>
            </w:r>
          </w:p>
          <w:p w14:paraId="66A1B40E" w14:textId="77777777" w:rsidR="004A081F" w:rsidRPr="00FE22A2" w:rsidRDefault="004A081F" w:rsidP="004A081F">
            <w:r w:rsidRPr="00FE22A2">
              <w:t>  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648566E2" w14:textId="77777777" w:rsidR="004A081F" w:rsidRPr="00FE22A2" w:rsidRDefault="004A081F" w:rsidP="004A081F">
            <w:r>
              <w:t>-</w:t>
            </w:r>
            <w:r w:rsidRPr="00FE22A2">
              <w:t>Gestión de carteras</w:t>
            </w:r>
          </w:p>
          <w:p w14:paraId="6CC8D838" w14:textId="77777777" w:rsidR="004A081F" w:rsidRPr="00FE22A2" w:rsidRDefault="004A081F" w:rsidP="004A081F">
            <w:r>
              <w:t>-</w:t>
            </w:r>
            <w:r w:rsidRPr="00FE22A2">
              <w:t>Finanzas de mercado. Selección de inversiones</w:t>
            </w:r>
          </w:p>
          <w:p w14:paraId="701BE0AA" w14:textId="77777777" w:rsidR="004A081F" w:rsidRPr="00FE22A2" w:rsidRDefault="004A081F" w:rsidP="004A081F">
            <w:r>
              <w:t>-</w:t>
            </w:r>
            <w:r w:rsidRPr="00FE22A2">
              <w:t>Análisis fundamental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7886D191" w14:textId="77777777" w:rsidR="004A081F" w:rsidRPr="00FE22A2" w:rsidRDefault="004A081F" w:rsidP="004A081F">
            <w:pPr>
              <w:jc w:val="center"/>
            </w:pPr>
            <w:r w:rsidRPr="00FE22A2">
              <w:t>3</w:t>
            </w:r>
          </w:p>
        </w:tc>
      </w:tr>
      <w:tr w:rsidR="004A081F" w:rsidRPr="00FE22A2" w14:paraId="30CA2BBA" w14:textId="77777777" w:rsidTr="00000113">
        <w:trPr>
          <w:trHeight w:val="92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345ED937" w14:textId="77777777" w:rsidR="004A081F" w:rsidRPr="00FE22A2" w:rsidRDefault="004A081F" w:rsidP="004A081F">
            <w:r w:rsidRPr="00FE22A2">
              <w:t>Castaño Gutiérrez</w:t>
            </w:r>
            <w:r>
              <w:t xml:space="preserve">, </w:t>
            </w:r>
            <w:r w:rsidRPr="00FE22A2">
              <w:t>Fco</w:t>
            </w:r>
            <w:r>
              <w:t>.</w:t>
            </w:r>
            <w:r w:rsidRPr="00FE22A2">
              <w:t xml:space="preserve"> Javier</w:t>
            </w:r>
          </w:p>
          <w:p w14:paraId="35BFE075" w14:textId="77777777" w:rsidR="004A081F" w:rsidRPr="00FE22A2" w:rsidRDefault="004A081F" w:rsidP="004A081F">
            <w:r w:rsidRPr="00FE22A2">
              <w:t>  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1D12BB4D" w14:textId="77777777" w:rsidR="004A081F" w:rsidRPr="00FE22A2" w:rsidRDefault="004A081F" w:rsidP="004A081F">
            <w:r>
              <w:t>-</w:t>
            </w:r>
            <w:r w:rsidRPr="00FE22A2">
              <w:t>Gestión bancaria</w:t>
            </w:r>
          </w:p>
          <w:p w14:paraId="72A847CB" w14:textId="77777777" w:rsidR="004A081F" w:rsidRPr="00FE22A2" w:rsidRDefault="004A081F" w:rsidP="004A081F">
            <w:r>
              <w:t>-</w:t>
            </w:r>
            <w:r w:rsidRPr="00FE22A2">
              <w:t>Operativa bancaria</w:t>
            </w:r>
          </w:p>
          <w:p w14:paraId="3CD73A3F" w14:textId="77777777" w:rsidR="004A081F" w:rsidRPr="00FE22A2" w:rsidRDefault="004A081F" w:rsidP="004A081F">
            <w:r>
              <w:t>-</w:t>
            </w:r>
            <w:r w:rsidRPr="00FE22A2">
              <w:t>Gestión de riesgo de crédito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27E25456" w14:textId="77777777" w:rsidR="004A081F" w:rsidRPr="00FE22A2" w:rsidRDefault="004A081F" w:rsidP="004A081F">
            <w:pPr>
              <w:jc w:val="center"/>
            </w:pPr>
            <w:r w:rsidRPr="00FE22A2">
              <w:t>3</w:t>
            </w:r>
          </w:p>
        </w:tc>
      </w:tr>
      <w:tr w:rsidR="004A081F" w:rsidRPr="00FE22A2" w14:paraId="50089640" w14:textId="77777777" w:rsidTr="00000113">
        <w:trPr>
          <w:trHeight w:val="92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56FC5928" w14:textId="77777777" w:rsidR="004A081F" w:rsidRPr="00FE22A2" w:rsidRDefault="004A081F" w:rsidP="004A081F">
            <w:r>
              <w:t>Castro Castro, Paula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29F54486" w14:textId="74E39E25" w:rsidR="004A081F" w:rsidRPr="004D624F" w:rsidRDefault="004A081F" w:rsidP="004A081F">
            <w:r>
              <w:t>-Inversión y f</w:t>
            </w:r>
            <w:r w:rsidRPr="004D624F">
              <w:t>inanciación de la empresa </w:t>
            </w:r>
          </w:p>
          <w:p w14:paraId="41529F39" w14:textId="77777777" w:rsidR="004A081F" w:rsidRPr="004D624F" w:rsidRDefault="004A081F" w:rsidP="004A081F">
            <w:r>
              <w:t>-</w:t>
            </w:r>
            <w:r w:rsidRPr="004D624F">
              <w:t>Rentabilidad y riesgo</w:t>
            </w:r>
          </w:p>
          <w:p w14:paraId="19B31FAE" w14:textId="77777777" w:rsidR="004A081F" w:rsidRDefault="004A081F" w:rsidP="004A081F">
            <w:r>
              <w:t>-</w:t>
            </w:r>
            <w:r w:rsidRPr="004D624F">
              <w:t xml:space="preserve">Fracaso </w:t>
            </w:r>
            <w:r>
              <w:t xml:space="preserve">empresarial </w:t>
            </w:r>
            <w:r w:rsidRPr="004D624F">
              <w:t>en P</w:t>
            </w:r>
            <w:r>
              <w:t>equeñas y Medianas Empresas</w:t>
            </w:r>
          </w:p>
          <w:p w14:paraId="07D3251D" w14:textId="77777777" w:rsidR="004A081F" w:rsidRDefault="004A081F" w:rsidP="004A081F">
            <w:r>
              <w:t>-Aspectos financieros del Gobierno Corporativo de la empresa</w:t>
            </w:r>
          </w:p>
          <w:p w14:paraId="4A438747" w14:textId="77777777" w:rsidR="004A081F" w:rsidRDefault="004A081F" w:rsidP="00EF4973">
            <w:r>
              <w:t>-Compensación de directivos e implicaciones para el resultado empresarial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1BA97C0C" w14:textId="77777777" w:rsidR="004A081F" w:rsidRDefault="004A081F" w:rsidP="004A081F">
            <w:pPr>
              <w:jc w:val="center"/>
            </w:pPr>
            <w:r>
              <w:t>3</w:t>
            </w:r>
          </w:p>
        </w:tc>
      </w:tr>
      <w:tr w:rsidR="004A081F" w:rsidRPr="00FE22A2" w14:paraId="6CF0E61D" w14:textId="77777777" w:rsidTr="00000113">
        <w:trPr>
          <w:trHeight w:val="663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7478F06F" w14:textId="77777777" w:rsidR="004A081F" w:rsidRDefault="004A081F" w:rsidP="004A081F">
            <w:r>
              <w:t>Díaz Martínez, Mario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5EACD4B3" w14:textId="77777777" w:rsidR="004A081F" w:rsidRDefault="004A081F" w:rsidP="004A081F">
            <w:r>
              <w:t>-Relaciones financieras con países anglófonos</w:t>
            </w:r>
          </w:p>
          <w:p w14:paraId="2768B2F7" w14:textId="77777777" w:rsidR="004A081F" w:rsidRDefault="004A081F" w:rsidP="00EF4973">
            <w:r>
              <w:t>-Desarrollo de glosarios bilingües español-inglés de términos financieros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76A682B2" w14:textId="77777777" w:rsidR="004A081F" w:rsidRDefault="004A081F" w:rsidP="004A081F">
            <w:pPr>
              <w:jc w:val="center"/>
            </w:pPr>
            <w:r>
              <w:t>1</w:t>
            </w:r>
          </w:p>
        </w:tc>
      </w:tr>
      <w:tr w:rsidR="004A081F" w:rsidRPr="00FE22A2" w14:paraId="2E4023D3" w14:textId="77777777" w:rsidTr="00000113">
        <w:trPr>
          <w:trHeight w:val="92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70B8E5B0" w14:textId="77777777" w:rsidR="004A081F" w:rsidRPr="00B75194" w:rsidRDefault="004A081F" w:rsidP="004A081F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Feito Ruiz, Isabel</w:t>
            </w:r>
          </w:p>
          <w:p w14:paraId="00507439" w14:textId="77777777" w:rsidR="004A081F" w:rsidRPr="00B75194" w:rsidRDefault="004A081F" w:rsidP="004A081F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 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298755BF" w14:textId="40544BFF" w:rsidR="004A081F" w:rsidRPr="00B75194" w:rsidRDefault="004A081F" w:rsidP="004A081F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-</w:t>
            </w:r>
            <w:r w:rsidR="0052690E" w:rsidRPr="00B75194">
              <w:rPr>
                <w:color w:val="000000" w:themeColor="text1"/>
              </w:rPr>
              <w:t>Fusiones</w:t>
            </w:r>
            <w:r w:rsidRPr="00B75194">
              <w:rPr>
                <w:color w:val="000000" w:themeColor="text1"/>
              </w:rPr>
              <w:t xml:space="preserve"> y adquisicion</w:t>
            </w:r>
            <w:r w:rsidR="00B75194">
              <w:rPr>
                <w:color w:val="000000" w:themeColor="text1"/>
              </w:rPr>
              <w:t>es financieras y no financieras</w:t>
            </w:r>
          </w:p>
          <w:p w14:paraId="6F654ADF" w14:textId="244596A3" w:rsidR="0052690E" w:rsidRPr="00B75194" w:rsidRDefault="004A081F" w:rsidP="0052690E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-</w:t>
            </w:r>
            <w:r w:rsidR="0052690E" w:rsidRPr="00B75194">
              <w:rPr>
                <w:color w:val="000000" w:themeColor="text1"/>
              </w:rPr>
              <w:t xml:space="preserve">Decisiones financieras </w:t>
            </w:r>
            <w:r w:rsidR="00B75194">
              <w:rPr>
                <w:color w:val="000000" w:themeColor="text1"/>
              </w:rPr>
              <w:t>de pequeñas y medianas empresas</w:t>
            </w:r>
          </w:p>
          <w:p w14:paraId="0F05BB51" w14:textId="734AF98C" w:rsidR="004A081F" w:rsidRPr="00B75194" w:rsidRDefault="0052690E" w:rsidP="0052690E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-Mercados financieros y mercados alternativos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69EFC407" w14:textId="77777777" w:rsidR="004A081F" w:rsidRPr="00B75194" w:rsidRDefault="004A081F" w:rsidP="004A081F">
            <w:pPr>
              <w:jc w:val="center"/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3</w:t>
            </w:r>
          </w:p>
        </w:tc>
      </w:tr>
      <w:tr w:rsidR="00FD685F" w:rsidRPr="00FE22A2" w14:paraId="27DEB238" w14:textId="77777777" w:rsidTr="004E2B58">
        <w:trPr>
          <w:trHeight w:val="317"/>
        </w:trPr>
        <w:tc>
          <w:tcPr>
            <w:tcW w:w="3085" w:type="dxa"/>
            <w:noWrap/>
            <w:vAlign w:val="center"/>
          </w:tcPr>
          <w:p w14:paraId="789B5453" w14:textId="67E68D17" w:rsidR="00FD685F" w:rsidRPr="00B75194" w:rsidRDefault="00FD685F" w:rsidP="004E2B58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Ferreras González, Adrián</w:t>
            </w:r>
          </w:p>
        </w:tc>
        <w:tc>
          <w:tcPr>
            <w:tcW w:w="7913" w:type="dxa"/>
            <w:noWrap/>
            <w:vAlign w:val="center"/>
          </w:tcPr>
          <w:p w14:paraId="79FEE358" w14:textId="012C7641" w:rsidR="00FD685F" w:rsidRPr="00B75194" w:rsidRDefault="00FD685F" w:rsidP="004E2B58">
            <w:pPr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-Valoración de entidades financieras</w:t>
            </w:r>
          </w:p>
        </w:tc>
        <w:tc>
          <w:tcPr>
            <w:tcW w:w="1620" w:type="dxa"/>
            <w:noWrap/>
            <w:vAlign w:val="center"/>
          </w:tcPr>
          <w:p w14:paraId="42649616" w14:textId="21C13F5B" w:rsidR="00FD685F" w:rsidRPr="00B75194" w:rsidRDefault="00FD685F" w:rsidP="004E2B58">
            <w:pPr>
              <w:jc w:val="center"/>
              <w:rPr>
                <w:color w:val="000000" w:themeColor="text1"/>
              </w:rPr>
            </w:pPr>
            <w:r w:rsidRPr="00B75194">
              <w:rPr>
                <w:color w:val="000000" w:themeColor="text1"/>
              </w:rPr>
              <w:t>1</w:t>
            </w:r>
          </w:p>
        </w:tc>
      </w:tr>
      <w:tr w:rsidR="00EC6CEB" w:rsidRPr="00FE22A2" w14:paraId="5C66CCAB" w14:textId="77777777" w:rsidTr="004E2B58">
        <w:trPr>
          <w:trHeight w:val="317"/>
        </w:trPr>
        <w:tc>
          <w:tcPr>
            <w:tcW w:w="3085" w:type="dxa"/>
            <w:noWrap/>
            <w:vAlign w:val="center"/>
          </w:tcPr>
          <w:p w14:paraId="7B8013A9" w14:textId="574FAB33" w:rsidR="00EC6CEB" w:rsidRPr="00CF7552" w:rsidRDefault="00EC6CEB" w:rsidP="004E2B58">
            <w:r w:rsidRPr="00CF7552">
              <w:t>García Gallego, Ana</w:t>
            </w:r>
          </w:p>
        </w:tc>
        <w:tc>
          <w:tcPr>
            <w:tcW w:w="7913" w:type="dxa"/>
            <w:noWrap/>
            <w:vAlign w:val="center"/>
          </w:tcPr>
          <w:p w14:paraId="7B7F3CD7" w14:textId="77777777" w:rsidR="00EC6CEB" w:rsidRPr="00CF7552" w:rsidRDefault="00EC6CEB" w:rsidP="004E2B58">
            <w:r w:rsidRPr="00CF7552">
              <w:t>-Estadística aplicada a las Finanzas</w:t>
            </w:r>
          </w:p>
        </w:tc>
        <w:tc>
          <w:tcPr>
            <w:tcW w:w="1620" w:type="dxa"/>
            <w:noWrap/>
            <w:vAlign w:val="center"/>
          </w:tcPr>
          <w:p w14:paraId="5B4E0D73" w14:textId="77777777" w:rsidR="00EC6CEB" w:rsidRPr="00CF7552" w:rsidRDefault="00EC6CEB" w:rsidP="004E2B58">
            <w:pPr>
              <w:jc w:val="center"/>
            </w:pPr>
            <w:r w:rsidRPr="00CF7552">
              <w:t>1</w:t>
            </w:r>
          </w:p>
        </w:tc>
      </w:tr>
      <w:tr w:rsidR="004A081F" w:rsidRPr="00FE22A2" w14:paraId="6ACF697D" w14:textId="77777777" w:rsidTr="00000113">
        <w:trPr>
          <w:trHeight w:val="566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234BB1D6" w14:textId="77777777" w:rsidR="004A081F" w:rsidRPr="00FE22A2" w:rsidRDefault="004A081F" w:rsidP="004A081F">
            <w:r>
              <w:lastRenderedPageBreak/>
              <w:t>G</w:t>
            </w:r>
            <w:r w:rsidRPr="00FE22A2">
              <w:t>onzález Fernández</w:t>
            </w:r>
            <w:r>
              <w:t>, Ana Mª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29F21F7B" w14:textId="77777777" w:rsidR="004A081F" w:rsidRPr="00FE22A2" w:rsidRDefault="004A081F" w:rsidP="00EF4973">
            <w:r>
              <w:t>-</w:t>
            </w:r>
            <w:r w:rsidRPr="00FE22A2">
              <w:t>Estilos de vida y/o comercio móvil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48AE8920" w14:textId="77777777" w:rsidR="004A081F" w:rsidRPr="00FE22A2" w:rsidRDefault="004A081F" w:rsidP="004A081F">
            <w:pPr>
              <w:jc w:val="center"/>
            </w:pPr>
            <w:r w:rsidRPr="00FE22A2">
              <w:t>1</w:t>
            </w:r>
          </w:p>
        </w:tc>
      </w:tr>
      <w:tr w:rsidR="004A081F" w:rsidRPr="00FE22A2" w14:paraId="0AFB333B" w14:textId="77777777" w:rsidTr="00000113">
        <w:trPr>
          <w:trHeight w:val="92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320ECA96" w14:textId="77777777" w:rsidR="004A081F" w:rsidRPr="00FE22A2" w:rsidRDefault="004A081F" w:rsidP="004A081F">
            <w:r>
              <w:t>González  Fernández, Marcos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7C7E9ECD" w14:textId="77777777" w:rsidR="004A081F" w:rsidRDefault="004A081F" w:rsidP="004A081F">
            <w:r>
              <w:t>-Prima de riesgo</w:t>
            </w:r>
          </w:p>
          <w:p w14:paraId="209F1529" w14:textId="77777777" w:rsidR="004A081F" w:rsidRDefault="004A081F" w:rsidP="004A081F">
            <w:r>
              <w:t>-Tipo de interés</w:t>
            </w:r>
          </w:p>
          <w:p w14:paraId="11FB94F2" w14:textId="77777777" w:rsidR="004A081F" w:rsidRDefault="004A081F" w:rsidP="004A081F">
            <w:r>
              <w:t>-Fondos de inversión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7B8DD397" w14:textId="77777777" w:rsidR="004A081F" w:rsidRPr="00FE22A2" w:rsidRDefault="004A081F" w:rsidP="004A081F">
            <w:pPr>
              <w:jc w:val="center"/>
            </w:pPr>
            <w:r>
              <w:t>3</w:t>
            </w:r>
          </w:p>
        </w:tc>
      </w:tr>
      <w:tr w:rsidR="004A081F" w:rsidRPr="00FE22A2" w14:paraId="325B8F0A" w14:textId="77777777" w:rsidTr="00000113">
        <w:trPr>
          <w:trHeight w:val="616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E91D26" w14:textId="77777777" w:rsidR="004A081F" w:rsidRPr="00FE22A2" w:rsidRDefault="004A081F" w:rsidP="004A081F">
            <w:r w:rsidRPr="00FE22A2">
              <w:t>González Velasco</w:t>
            </w:r>
            <w:r>
              <w:t>, Mª Carmen</w:t>
            </w:r>
          </w:p>
          <w:p w14:paraId="471015EB" w14:textId="77777777" w:rsidR="004A081F" w:rsidRPr="00FE22A2" w:rsidRDefault="004A081F" w:rsidP="004A081F">
            <w:r w:rsidRPr="00FE22A2">
              <w:t>  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25AD6A" w14:textId="77777777" w:rsidR="004A081F" w:rsidRPr="00FE22A2" w:rsidRDefault="004A081F" w:rsidP="004A081F">
            <w:r>
              <w:t>-Mercados financieros</w:t>
            </w:r>
          </w:p>
          <w:p w14:paraId="737A9B90" w14:textId="77777777" w:rsidR="004A081F" w:rsidRPr="00FE22A2" w:rsidRDefault="004A081F" w:rsidP="004A081F">
            <w:r>
              <w:t>-Premios Nobel de Economía</w:t>
            </w:r>
          </w:p>
          <w:p w14:paraId="41AEDE45" w14:textId="77777777" w:rsidR="004A081F" w:rsidRPr="00FE22A2" w:rsidRDefault="004A081F" w:rsidP="004A081F">
            <w:r>
              <w:t>-Riesgo soberano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91D9C0" w14:textId="77777777" w:rsidR="004A081F" w:rsidRPr="00FE22A2" w:rsidRDefault="004A081F" w:rsidP="004A081F">
            <w:pPr>
              <w:jc w:val="center"/>
            </w:pPr>
            <w:r w:rsidRPr="00FE22A2">
              <w:t>3</w:t>
            </w:r>
          </w:p>
        </w:tc>
      </w:tr>
      <w:tr w:rsidR="004A081F" w:rsidRPr="00FE22A2" w14:paraId="44F143FC" w14:textId="77777777" w:rsidTr="00000113">
        <w:trPr>
          <w:trHeight w:val="42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D6DEB3" w14:textId="77777777" w:rsidR="004A081F" w:rsidRPr="00FE22A2" w:rsidRDefault="004A081F" w:rsidP="004A081F">
            <w:r w:rsidRPr="00FE22A2">
              <w:t>Lanero Fernández</w:t>
            </w:r>
            <w:r>
              <w:t>, Juan José</w:t>
            </w:r>
          </w:p>
        </w:tc>
        <w:tc>
          <w:tcPr>
            <w:tcW w:w="79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2A71AA" w14:textId="77777777" w:rsidR="004A081F" w:rsidRPr="00FE22A2" w:rsidRDefault="004A081F" w:rsidP="009E420E">
            <w:r>
              <w:t>-</w:t>
            </w:r>
            <w:r w:rsidRPr="00FE22A2">
              <w:t>Histori</w:t>
            </w:r>
            <w:r>
              <w:t>ografía contable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574B52" w14:textId="77777777" w:rsidR="004A081F" w:rsidRPr="00FE22A2" w:rsidRDefault="004A081F" w:rsidP="004A081F">
            <w:pPr>
              <w:jc w:val="center"/>
            </w:pPr>
            <w:r w:rsidRPr="00FE22A2">
              <w:t>1</w:t>
            </w:r>
          </w:p>
        </w:tc>
      </w:tr>
      <w:tr w:rsidR="009E420E" w:rsidRPr="00FE22A2" w14:paraId="2DBC8539" w14:textId="77777777" w:rsidTr="00085294">
        <w:trPr>
          <w:trHeight w:val="698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76C9E10D" w14:textId="78560C4C" w:rsidR="009E420E" w:rsidRPr="00CB2F70" w:rsidRDefault="009E420E" w:rsidP="004A081F">
            <w:r>
              <w:t xml:space="preserve">Lanero Fernández, Juan José 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7705FE9B" w14:textId="4A17FFC8" w:rsidR="0005676A" w:rsidRPr="0005676A" w:rsidRDefault="0005676A" w:rsidP="0005676A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000000" w:themeColor="text1"/>
                <w:lang w:val="en-GB" w:eastAsia="es-ES"/>
              </w:rPr>
            </w:pPr>
            <w:r w:rsidRPr="0005676A">
              <w:rPr>
                <w:rFonts w:ascii="Calibri" w:eastAsia="Times New Roman" w:hAnsi="Calibri" w:cs="Calibri"/>
                <w:color w:val="000000" w:themeColor="text1"/>
                <w:lang w:val="en-GB" w:eastAsia="es-ES"/>
              </w:rPr>
              <w:t>-The Crown as a Revolving Wheel in British Trade*</w:t>
            </w:r>
          </w:p>
          <w:p w14:paraId="39CBAD01" w14:textId="4E591218" w:rsidR="009E420E" w:rsidRPr="009E420E" w:rsidRDefault="0005676A" w:rsidP="0005676A">
            <w:pPr>
              <w:shd w:val="clear" w:color="auto" w:fill="FFFFFF"/>
              <w:spacing w:line="235" w:lineRule="atLeast"/>
            </w:pPr>
            <w:r w:rsidRPr="0005676A">
              <w:rPr>
                <w:rFonts w:ascii="Calibri" w:eastAsia="Times New Roman" w:hAnsi="Calibri" w:cs="Calibri"/>
                <w:color w:val="000000" w:themeColor="text1"/>
                <w:lang w:val="en-GB" w:eastAsia="es-ES"/>
              </w:rPr>
              <w:t>-Trading with Art: Lost Treasures After the Second World War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58F7BC9B" w14:textId="77777777" w:rsidR="009E420E" w:rsidRDefault="009E420E" w:rsidP="004A081F">
            <w:pPr>
              <w:jc w:val="center"/>
            </w:pPr>
            <w:r>
              <w:t>1</w:t>
            </w:r>
          </w:p>
          <w:p w14:paraId="55B8CDD0" w14:textId="330B7714" w:rsidR="00041245" w:rsidRDefault="00041245" w:rsidP="004A081F">
            <w:pPr>
              <w:jc w:val="center"/>
            </w:pPr>
            <w:r>
              <w:t>1</w:t>
            </w:r>
          </w:p>
        </w:tc>
      </w:tr>
      <w:tr w:rsidR="004A081F" w:rsidRPr="00FE22A2" w14:paraId="6F0F46B7" w14:textId="77777777" w:rsidTr="00000113">
        <w:trPr>
          <w:trHeight w:val="806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344F9B52" w14:textId="77777777" w:rsidR="004A081F" w:rsidRPr="00754470" w:rsidRDefault="004A081F" w:rsidP="00EF4973">
            <w:r w:rsidRPr="00754470">
              <w:t>López González, Enrique y  Mendaña Cuervo, Cristina  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6D067ACB" w14:textId="77777777" w:rsidR="005702A7" w:rsidRPr="005702A7" w:rsidRDefault="005702A7" w:rsidP="005702A7">
            <w:pPr>
              <w:shd w:val="clear" w:color="auto" w:fill="FFFFFF"/>
              <w:rPr>
                <w:rFonts w:ascii="Calibri" w:eastAsia="Times New Roman" w:hAnsi="Calibri" w:cs="Calibri"/>
                <w:lang w:eastAsia="es-ES"/>
              </w:rPr>
            </w:pPr>
            <w:r w:rsidRPr="005702A7">
              <w:rPr>
                <w:rFonts w:ascii="Calibri" w:eastAsia="Times New Roman" w:hAnsi="Calibri" w:cs="Calibri"/>
                <w:lang w:eastAsia="es-ES"/>
              </w:rPr>
              <w:t>-Inteligencia de Negocios (Data Science y Big Data) y Aprendizaje Profundo (TensorFlow, GANs, KnowledgeGraphs, ...) de Entidades Financieras</w:t>
            </w:r>
          </w:p>
          <w:p w14:paraId="2CA1AE11" w14:textId="77777777" w:rsidR="005702A7" w:rsidRPr="005702A7" w:rsidRDefault="005702A7" w:rsidP="005702A7">
            <w:pPr>
              <w:shd w:val="clear" w:color="auto" w:fill="FFFFFF"/>
            </w:pPr>
            <w:r w:rsidRPr="005702A7">
              <w:rPr>
                <w:rFonts w:ascii="Calibri" w:eastAsia="Times New Roman" w:hAnsi="Calibri" w:cs="Calibri"/>
                <w:lang w:eastAsia="es-ES"/>
              </w:rPr>
              <w:t>-Blockchain y Criptografia Financiera (Fintech, Insurtech, ICOs y tokenización) de Entidades Financieras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519F8071" w14:textId="77777777" w:rsidR="004A081F" w:rsidRPr="00FE22A2" w:rsidRDefault="004A081F" w:rsidP="004A081F">
            <w:pPr>
              <w:jc w:val="center"/>
            </w:pPr>
            <w:r>
              <w:t>2</w:t>
            </w:r>
          </w:p>
        </w:tc>
      </w:tr>
      <w:tr w:rsidR="00BD0EEB" w:rsidRPr="00FE22A2" w14:paraId="7E324DC0" w14:textId="77777777" w:rsidTr="00000113">
        <w:trPr>
          <w:trHeight w:val="31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1B095A5E" w14:textId="1D44605A" w:rsidR="00BD0EEB" w:rsidRPr="00CF7552" w:rsidRDefault="00BD0EEB" w:rsidP="00BD0EEB">
            <w:r w:rsidRPr="00CF7552">
              <w:t>Markey, Alfred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50DC866A" w14:textId="0859CF32" w:rsidR="00BD0EEB" w:rsidRPr="00CF7552" w:rsidRDefault="00BD0EEB" w:rsidP="00BD0EEB">
            <w:pPr>
              <w:rPr>
                <w:lang w:val="en-US"/>
              </w:rPr>
            </w:pPr>
            <w:r w:rsidRPr="00CF7552">
              <w:rPr>
                <w:lang w:val="en-US"/>
              </w:rPr>
              <w:t>-English and its cultures in international finance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71D682D" w14:textId="6D518DA0" w:rsidR="00BD0EEB" w:rsidRPr="00CF7552" w:rsidRDefault="00BD0EEB" w:rsidP="00BD0EEB">
            <w:pPr>
              <w:jc w:val="center"/>
            </w:pPr>
            <w:r w:rsidRPr="00CF7552">
              <w:rPr>
                <w:lang w:val="en-US"/>
              </w:rPr>
              <w:t>1</w:t>
            </w:r>
          </w:p>
        </w:tc>
      </w:tr>
      <w:tr w:rsidR="004A081F" w:rsidRPr="00FE22A2" w14:paraId="0EB09108" w14:textId="77777777" w:rsidTr="00000113">
        <w:trPr>
          <w:trHeight w:val="31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3818C840" w14:textId="77777777" w:rsidR="004A081F" w:rsidRDefault="004A081F" w:rsidP="004A081F">
            <w:r>
              <w:t>Mures Quintana, Mª Jesús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29C71D23" w14:textId="77777777" w:rsidR="004A081F" w:rsidRDefault="004A081F" w:rsidP="00754470">
            <w:r>
              <w:t>-Estadística aplicada a las Finanzas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56B5920B" w14:textId="77777777" w:rsidR="004A081F" w:rsidRPr="00FE22A2" w:rsidRDefault="004A081F" w:rsidP="004A081F">
            <w:pPr>
              <w:jc w:val="center"/>
            </w:pPr>
            <w:r>
              <w:t>1</w:t>
            </w:r>
          </w:p>
        </w:tc>
      </w:tr>
      <w:tr w:rsidR="004A081F" w:rsidRPr="00FE22A2" w14:paraId="19937FE5" w14:textId="77777777" w:rsidTr="00000113">
        <w:trPr>
          <w:trHeight w:val="806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47D1CF37" w14:textId="77777777" w:rsidR="004A081F" w:rsidRPr="00536F0B" w:rsidRDefault="004A081F" w:rsidP="004A081F">
            <w:r w:rsidRPr="00536F0B">
              <w:t>Robles González, Fco. Javier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57074CD7" w14:textId="77777777" w:rsidR="004A081F" w:rsidRPr="00536F0B" w:rsidRDefault="004A081F" w:rsidP="004A081F">
            <w:r w:rsidRPr="00536F0B">
              <w:t>-Importancia de la Gestión Financiera en la toma de decisiones empresariales</w:t>
            </w:r>
          </w:p>
          <w:p w14:paraId="4E1BC878" w14:textId="77777777" w:rsidR="004A081F" w:rsidRPr="00536F0B" w:rsidRDefault="004A081F" w:rsidP="004A081F">
            <w:r w:rsidRPr="00536F0B">
              <w:t>-Utilización de la Dirección Financiera para la toma de decisiones empresariales</w:t>
            </w:r>
          </w:p>
          <w:p w14:paraId="1AE680CF" w14:textId="77777777" w:rsidR="004A081F" w:rsidRPr="00536F0B" w:rsidRDefault="004A081F" w:rsidP="004A081F">
            <w:r w:rsidRPr="00536F0B">
              <w:t>-Viabilidad de un proyecto empresarial</w:t>
            </w:r>
          </w:p>
          <w:p w14:paraId="17E8372E" w14:textId="77777777" w:rsidR="004A081F" w:rsidRPr="00536F0B" w:rsidRDefault="004A081F" w:rsidP="00EF4973">
            <w:r w:rsidRPr="00536F0B">
              <w:t>-Importancia de las decisiones financieras en el ámbito empresarial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4299991B" w14:textId="77777777" w:rsidR="004A081F" w:rsidRDefault="004A081F" w:rsidP="004A081F">
            <w:pPr>
              <w:jc w:val="center"/>
            </w:pPr>
            <w:r>
              <w:t>2</w:t>
            </w:r>
          </w:p>
        </w:tc>
      </w:tr>
      <w:tr w:rsidR="004A081F" w:rsidRPr="00FE22A2" w14:paraId="5FCF1E0D" w14:textId="77777777" w:rsidTr="00000113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14:paraId="4A9E3AEC" w14:textId="77777777" w:rsidR="004A081F" w:rsidRDefault="004A081F" w:rsidP="004A081F">
            <w:r>
              <w:t>Rodríguez Fernández, Pilar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noWrap/>
            <w:vAlign w:val="center"/>
          </w:tcPr>
          <w:p w14:paraId="33475B8F" w14:textId="77777777" w:rsidR="004A081F" w:rsidRDefault="004A081F" w:rsidP="00EF4973">
            <w:r>
              <w:t>-</w:t>
            </w:r>
            <w:r w:rsidRPr="00835DD1">
              <w:t>Análisis cuantitativo del sector financiero</w:t>
            </w:r>
          </w:p>
        </w:tc>
        <w:tc>
          <w:tcPr>
            <w:tcW w:w="1620" w:type="dxa"/>
            <w:noWrap/>
            <w:vAlign w:val="center"/>
          </w:tcPr>
          <w:p w14:paraId="53903F09" w14:textId="77777777" w:rsidR="004A081F" w:rsidRDefault="004A081F" w:rsidP="004A081F">
            <w:pPr>
              <w:jc w:val="center"/>
            </w:pPr>
            <w:r>
              <w:t>2</w:t>
            </w:r>
          </w:p>
        </w:tc>
      </w:tr>
      <w:tr w:rsidR="00285A3A" w:rsidRPr="00FE22A2" w14:paraId="5A63CCAB" w14:textId="77777777" w:rsidTr="00000113">
        <w:trPr>
          <w:trHeight w:val="300"/>
        </w:trPr>
        <w:tc>
          <w:tcPr>
            <w:tcW w:w="3085" w:type="dxa"/>
            <w:noWrap/>
            <w:vAlign w:val="center"/>
          </w:tcPr>
          <w:p w14:paraId="27C0B423" w14:textId="77777777" w:rsidR="00285A3A" w:rsidRDefault="00285A3A" w:rsidP="00285A3A">
            <w:r>
              <w:t>Sáez Trujillo, Francisco José</w:t>
            </w:r>
          </w:p>
        </w:tc>
        <w:tc>
          <w:tcPr>
            <w:tcW w:w="7913" w:type="dxa"/>
            <w:noWrap/>
            <w:vAlign w:val="center"/>
          </w:tcPr>
          <w:p w14:paraId="26CB6D45" w14:textId="77777777" w:rsidR="00285A3A" w:rsidRDefault="00285A3A" w:rsidP="00285A3A">
            <w:r>
              <w:t>-Sistema financiero y crecimiento económico</w:t>
            </w:r>
          </w:p>
        </w:tc>
        <w:tc>
          <w:tcPr>
            <w:tcW w:w="1620" w:type="dxa"/>
            <w:noWrap/>
            <w:vAlign w:val="center"/>
          </w:tcPr>
          <w:p w14:paraId="652BBFA3" w14:textId="77777777" w:rsidR="00285A3A" w:rsidRPr="00FE22A2" w:rsidRDefault="00285A3A" w:rsidP="00285A3A">
            <w:pPr>
              <w:jc w:val="center"/>
            </w:pPr>
            <w:r>
              <w:t>1</w:t>
            </w:r>
          </w:p>
        </w:tc>
      </w:tr>
      <w:tr w:rsidR="00285A3A" w:rsidRPr="00FE22A2" w14:paraId="1A72CAF9" w14:textId="77777777" w:rsidTr="00000113">
        <w:trPr>
          <w:trHeight w:val="300"/>
        </w:trPr>
        <w:tc>
          <w:tcPr>
            <w:tcW w:w="3085" w:type="dxa"/>
            <w:noWrap/>
            <w:vAlign w:val="center"/>
          </w:tcPr>
          <w:p w14:paraId="41AFB102" w14:textId="77777777" w:rsidR="00285A3A" w:rsidRPr="00FE22A2" w:rsidRDefault="00285A3A" w:rsidP="00EF4973">
            <w:r w:rsidRPr="00FE22A2">
              <w:t>Sierra Fernández</w:t>
            </w:r>
            <w:r>
              <w:t xml:space="preserve">, </w:t>
            </w:r>
            <w:r w:rsidRPr="00FE22A2">
              <w:t>Mª Pilar  </w:t>
            </w:r>
          </w:p>
        </w:tc>
        <w:tc>
          <w:tcPr>
            <w:tcW w:w="7913" w:type="dxa"/>
            <w:noWrap/>
            <w:vAlign w:val="center"/>
          </w:tcPr>
          <w:p w14:paraId="1422729B" w14:textId="686A8C9F" w:rsidR="00285A3A" w:rsidRPr="00FE22A2" w:rsidRDefault="00285A3A" w:rsidP="00DC61EC">
            <w:r>
              <w:t>-</w:t>
            </w:r>
            <w:r w:rsidRPr="00FE22A2">
              <w:t>Crisis financieras internacionales</w:t>
            </w:r>
          </w:p>
        </w:tc>
        <w:tc>
          <w:tcPr>
            <w:tcW w:w="1620" w:type="dxa"/>
            <w:noWrap/>
            <w:vAlign w:val="center"/>
          </w:tcPr>
          <w:p w14:paraId="08936ABF" w14:textId="77777777" w:rsidR="00285A3A" w:rsidRPr="00FE22A2" w:rsidRDefault="00285A3A" w:rsidP="00285A3A">
            <w:pPr>
              <w:jc w:val="center"/>
            </w:pPr>
            <w:r w:rsidRPr="00FE22A2">
              <w:t>3</w:t>
            </w:r>
          </w:p>
        </w:tc>
      </w:tr>
      <w:tr w:rsidR="00285A3A" w:rsidRPr="00FE22A2" w14:paraId="4A1B4D70" w14:textId="77777777" w:rsidTr="00000113">
        <w:trPr>
          <w:trHeight w:val="300"/>
        </w:trPr>
        <w:tc>
          <w:tcPr>
            <w:tcW w:w="3085" w:type="dxa"/>
            <w:noWrap/>
            <w:vAlign w:val="center"/>
          </w:tcPr>
          <w:p w14:paraId="40E18507" w14:textId="77777777" w:rsidR="00285A3A" w:rsidRPr="00FE22A2" w:rsidRDefault="00285A3A" w:rsidP="00EF4973">
            <w:r w:rsidRPr="00FE22A2">
              <w:t>Tascón Fernández</w:t>
            </w:r>
            <w:r>
              <w:t>, Mª Teresa</w:t>
            </w:r>
            <w:r w:rsidRPr="00FE22A2">
              <w:t>  </w:t>
            </w:r>
          </w:p>
        </w:tc>
        <w:tc>
          <w:tcPr>
            <w:tcW w:w="7913" w:type="dxa"/>
            <w:noWrap/>
            <w:vAlign w:val="center"/>
          </w:tcPr>
          <w:p w14:paraId="26B93DD4" w14:textId="77777777" w:rsidR="00285A3A" w:rsidRPr="00FE22A2" w:rsidRDefault="00285A3A" w:rsidP="00285A3A">
            <w:r>
              <w:t>-</w:t>
            </w:r>
            <w:r w:rsidRPr="00FE22A2">
              <w:t xml:space="preserve">Gestión de </w:t>
            </w:r>
            <w:r>
              <w:t>riesgo de crédito</w:t>
            </w:r>
          </w:p>
          <w:p w14:paraId="2B85B127" w14:textId="77777777" w:rsidR="00285A3A" w:rsidRPr="00FE22A2" w:rsidRDefault="00285A3A" w:rsidP="00285A3A">
            <w:r>
              <w:t>-</w:t>
            </w:r>
            <w:r w:rsidRPr="00FE22A2">
              <w:t>Valoración de empresas</w:t>
            </w:r>
          </w:p>
          <w:p w14:paraId="42E9F56B" w14:textId="77777777" w:rsidR="00285A3A" w:rsidRPr="00FE22A2" w:rsidRDefault="00285A3A" w:rsidP="00285A3A">
            <w:r>
              <w:lastRenderedPageBreak/>
              <w:t>-</w:t>
            </w:r>
            <w:r w:rsidRPr="00FE22A2">
              <w:t>Valoración de entidades financieras</w:t>
            </w:r>
          </w:p>
        </w:tc>
        <w:tc>
          <w:tcPr>
            <w:tcW w:w="1620" w:type="dxa"/>
            <w:noWrap/>
            <w:vAlign w:val="center"/>
          </w:tcPr>
          <w:p w14:paraId="2478D1F4" w14:textId="77777777" w:rsidR="00285A3A" w:rsidRPr="00FE22A2" w:rsidRDefault="00285A3A" w:rsidP="00285A3A">
            <w:pPr>
              <w:jc w:val="center"/>
            </w:pPr>
            <w:r>
              <w:lastRenderedPageBreak/>
              <w:t>3</w:t>
            </w:r>
          </w:p>
        </w:tc>
      </w:tr>
      <w:tr w:rsidR="00DC61EC" w:rsidRPr="00FE22A2" w14:paraId="4E727191" w14:textId="77777777" w:rsidTr="00000113">
        <w:trPr>
          <w:trHeight w:val="300"/>
        </w:trPr>
        <w:tc>
          <w:tcPr>
            <w:tcW w:w="3085" w:type="dxa"/>
            <w:noWrap/>
            <w:vAlign w:val="center"/>
          </w:tcPr>
          <w:p w14:paraId="2B49D43D" w14:textId="7DF1CB19" w:rsidR="00DC61EC" w:rsidRDefault="00DC61EC" w:rsidP="00DC61EC">
            <w:r w:rsidRPr="00DC61EC">
              <w:rPr>
                <w:bCs/>
              </w:rPr>
              <w:t>Tascón Fernández, M</w:t>
            </w:r>
            <w:r>
              <w:rPr>
                <w:bCs/>
              </w:rPr>
              <w:t>ª</w:t>
            </w:r>
            <w:r w:rsidRPr="00DC61EC">
              <w:rPr>
                <w:bCs/>
              </w:rPr>
              <w:t xml:space="preserve"> Teresa y Corral Fernández, Sara </w:t>
            </w:r>
          </w:p>
        </w:tc>
        <w:tc>
          <w:tcPr>
            <w:tcW w:w="7913" w:type="dxa"/>
            <w:noWrap/>
            <w:vAlign w:val="center"/>
          </w:tcPr>
          <w:p w14:paraId="4A5FEB98" w14:textId="489E7C5F" w:rsidR="00DC61EC" w:rsidRPr="00222C54" w:rsidRDefault="00DC61EC" w:rsidP="00DC61E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DC61EC">
              <w:rPr>
                <w:bCs/>
              </w:rPr>
              <w:t>-Análisis de productos y servicios financieros</w:t>
            </w:r>
          </w:p>
        </w:tc>
        <w:tc>
          <w:tcPr>
            <w:tcW w:w="1620" w:type="dxa"/>
            <w:noWrap/>
            <w:vAlign w:val="center"/>
          </w:tcPr>
          <w:p w14:paraId="5CDE1257" w14:textId="03162DBE" w:rsidR="00DC61EC" w:rsidRDefault="00DC61EC" w:rsidP="00DC61EC">
            <w:pPr>
              <w:jc w:val="center"/>
            </w:pPr>
            <w:r w:rsidRPr="00DC61EC">
              <w:rPr>
                <w:bCs/>
              </w:rPr>
              <w:t>1</w:t>
            </w:r>
          </w:p>
        </w:tc>
      </w:tr>
      <w:tr w:rsidR="00DC61EC" w:rsidRPr="00FE22A2" w14:paraId="0478CBCE" w14:textId="77777777" w:rsidTr="00000113">
        <w:trPr>
          <w:trHeight w:val="300"/>
        </w:trPr>
        <w:tc>
          <w:tcPr>
            <w:tcW w:w="3085" w:type="dxa"/>
            <w:noWrap/>
            <w:vAlign w:val="center"/>
          </w:tcPr>
          <w:p w14:paraId="1476ACB0" w14:textId="77777777" w:rsidR="00DC61EC" w:rsidRDefault="00DC61EC" w:rsidP="00DC61EC">
            <w:r>
              <w:t>Valdunciel Bustos, Laura</w:t>
            </w:r>
          </w:p>
        </w:tc>
        <w:tc>
          <w:tcPr>
            <w:tcW w:w="7913" w:type="dxa"/>
            <w:noWrap/>
            <w:vAlign w:val="center"/>
          </w:tcPr>
          <w:p w14:paraId="27CB9E1A" w14:textId="77777777" w:rsidR="00DC61EC" w:rsidRPr="00222C54" w:rsidRDefault="00DC61EC" w:rsidP="00DC61E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-Mercados Financieros</w:t>
            </w:r>
          </w:p>
          <w:p w14:paraId="497D0DD5" w14:textId="77777777" w:rsidR="00DC61EC" w:rsidRPr="00222C54" w:rsidRDefault="00DC61EC" w:rsidP="00DC61E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-Sistema de Pensiones</w:t>
            </w:r>
          </w:p>
          <w:p w14:paraId="5D887BAB" w14:textId="77777777" w:rsidR="00DC61EC" w:rsidRPr="00222C54" w:rsidRDefault="00DC61EC" w:rsidP="00DC61E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-Monedas virtuales</w:t>
            </w:r>
          </w:p>
          <w:p w14:paraId="57FD4069" w14:textId="77777777" w:rsidR="00DC61EC" w:rsidRDefault="00DC61EC" w:rsidP="00DC61EC">
            <w:pPr>
              <w:shd w:val="clear" w:color="auto" w:fill="FFFFFF"/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-Banca ética</w:t>
            </w:r>
          </w:p>
        </w:tc>
        <w:tc>
          <w:tcPr>
            <w:tcW w:w="1620" w:type="dxa"/>
            <w:noWrap/>
            <w:vAlign w:val="center"/>
          </w:tcPr>
          <w:p w14:paraId="299CEE90" w14:textId="77777777" w:rsidR="00DC61EC" w:rsidRDefault="00DC61EC" w:rsidP="00DC61EC">
            <w:pPr>
              <w:jc w:val="center"/>
            </w:pPr>
            <w:r>
              <w:t>2</w:t>
            </w:r>
          </w:p>
        </w:tc>
      </w:tr>
    </w:tbl>
    <w:p w14:paraId="6BF96803" w14:textId="77777777" w:rsidR="0005676A" w:rsidRPr="00041245" w:rsidRDefault="0005676A" w:rsidP="0005676A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 w:themeColor="text1"/>
          <w:lang w:eastAsia="es-ES"/>
        </w:rPr>
      </w:pPr>
      <w:r w:rsidRPr="00041245">
        <w:rPr>
          <w:rFonts w:ascii="Calibri" w:eastAsia="Times New Roman" w:hAnsi="Calibri" w:cs="Calibri"/>
          <w:color w:val="000000" w:themeColor="text1"/>
          <w:lang w:eastAsia="es-ES"/>
        </w:rPr>
        <w:t>(*) Los alumnos que propongan la redacción en inglés serán preferentes</w:t>
      </w:r>
    </w:p>
    <w:p w14:paraId="15E50C08" w14:textId="77777777" w:rsidR="00FE22A2" w:rsidRPr="00FE22A2" w:rsidRDefault="00FE22A2" w:rsidP="00DE76A8">
      <w:pPr>
        <w:spacing w:after="0"/>
      </w:pPr>
    </w:p>
    <w:sectPr w:rsidR="00FE22A2" w:rsidRPr="00FE22A2" w:rsidSect="00D7494C">
      <w:headerReference w:type="default" r:id="rId8"/>
      <w:pgSz w:w="16838" w:h="11906" w:orient="landscape"/>
      <w:pgMar w:top="622" w:right="1417" w:bottom="1135" w:left="2268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8242" w14:textId="77777777" w:rsidR="00A83554" w:rsidRDefault="00A83554" w:rsidP="00E53735">
      <w:pPr>
        <w:spacing w:after="0" w:line="240" w:lineRule="auto"/>
      </w:pPr>
      <w:r>
        <w:separator/>
      </w:r>
    </w:p>
  </w:endnote>
  <w:endnote w:type="continuationSeparator" w:id="0">
    <w:p w14:paraId="0E212F78" w14:textId="77777777" w:rsidR="00A83554" w:rsidRDefault="00A83554" w:rsidP="00E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243" w14:textId="77777777" w:rsidR="00A83554" w:rsidRDefault="00A83554" w:rsidP="00E53735">
      <w:pPr>
        <w:spacing w:after="0" w:line="240" w:lineRule="auto"/>
      </w:pPr>
      <w:r>
        <w:separator/>
      </w:r>
    </w:p>
  </w:footnote>
  <w:footnote w:type="continuationSeparator" w:id="0">
    <w:p w14:paraId="466BA0F2" w14:textId="77777777" w:rsidR="00A83554" w:rsidRDefault="00A83554" w:rsidP="00E5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F0" w14:textId="63C58A03" w:rsidR="00E53735" w:rsidRDefault="00E53735" w:rsidP="00E53735">
    <w:pPr>
      <w:pStyle w:val="Encabezado"/>
      <w:ind w:left="6372" w:hanging="6372"/>
      <w:rPr>
        <w:b/>
        <w:sz w:val="24"/>
      </w:rPr>
    </w:pPr>
    <w:r>
      <w:object w:dxaOrig="6168" w:dyaOrig="2868" w14:anchorId="391A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61.5pt">
          <v:imagedata r:id="rId1" o:title=""/>
        </v:shape>
        <o:OLEObject Type="Embed" ProgID="CorelDRAW.Graphic.13" ShapeID="_x0000_i1025" DrawAspect="Content" ObjectID="_1727242049" r:id="rId2"/>
      </w:object>
    </w:r>
    <w:r>
      <w:tab/>
    </w:r>
    <w:r>
      <w:tab/>
    </w:r>
    <w:r w:rsidRPr="00EE30E8">
      <w:rPr>
        <w:b/>
        <w:sz w:val="24"/>
      </w:rPr>
      <w:t>TRABAJOS FIN DE GRADO.</w:t>
    </w:r>
    <w:r w:rsidRPr="00EE30E8">
      <w:rPr>
        <w:b/>
        <w:sz w:val="24"/>
      </w:rPr>
      <w:br/>
      <w:t xml:space="preserve">OFERTA TEMAS Y TUTORES. Curso </w:t>
    </w:r>
    <w:r w:rsidR="00BF49B1">
      <w:rPr>
        <w:b/>
        <w:sz w:val="24"/>
      </w:rPr>
      <w:t>20</w:t>
    </w:r>
    <w:r w:rsidR="00DE76A8">
      <w:rPr>
        <w:b/>
        <w:sz w:val="24"/>
      </w:rPr>
      <w:t>2</w:t>
    </w:r>
    <w:r w:rsidR="00DC61EC">
      <w:rPr>
        <w:b/>
        <w:sz w:val="24"/>
      </w:rPr>
      <w:t>2</w:t>
    </w:r>
    <w:r w:rsidR="00BF49B1">
      <w:rPr>
        <w:b/>
        <w:sz w:val="24"/>
      </w:rPr>
      <w:t>-20</w:t>
    </w:r>
    <w:r w:rsidR="00085294">
      <w:rPr>
        <w:b/>
        <w:sz w:val="24"/>
      </w:rPr>
      <w:t>2</w:t>
    </w:r>
    <w:r w:rsidR="00DC61EC">
      <w:rPr>
        <w:b/>
        <w:sz w:val="24"/>
      </w:rPr>
      <w:t>3</w:t>
    </w:r>
  </w:p>
  <w:p w14:paraId="3A35B8AE" w14:textId="77777777" w:rsidR="0073095D" w:rsidRDefault="0073095D" w:rsidP="00E53735">
    <w:pPr>
      <w:pStyle w:val="Encabezado"/>
      <w:ind w:left="6372" w:hanging="6372"/>
      <w:rPr>
        <w:b/>
        <w:sz w:val="24"/>
      </w:rPr>
    </w:pPr>
  </w:p>
  <w:p w14:paraId="39FAB28B" w14:textId="77777777" w:rsidR="0073095D" w:rsidRPr="00EE30E8" w:rsidRDefault="0073095D" w:rsidP="00E53735">
    <w:pPr>
      <w:pStyle w:val="Encabezado"/>
      <w:ind w:left="6372" w:hanging="637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0C2"/>
    <w:multiLevelType w:val="hybridMultilevel"/>
    <w:tmpl w:val="114E5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CB1"/>
    <w:multiLevelType w:val="multilevel"/>
    <w:tmpl w:val="C2584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63FE5"/>
    <w:multiLevelType w:val="hybridMultilevel"/>
    <w:tmpl w:val="4C2A35AA"/>
    <w:lvl w:ilvl="0" w:tplc="1CF68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1BD"/>
    <w:multiLevelType w:val="hybridMultilevel"/>
    <w:tmpl w:val="B288B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561750">
    <w:abstractNumId w:val="3"/>
  </w:num>
  <w:num w:numId="2" w16cid:durableId="611743999">
    <w:abstractNumId w:val="1"/>
  </w:num>
  <w:num w:numId="3" w16cid:durableId="220795392">
    <w:abstractNumId w:val="2"/>
  </w:num>
  <w:num w:numId="4" w16cid:durableId="36930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30"/>
    <w:rsid w:val="00000113"/>
    <w:rsid w:val="00041245"/>
    <w:rsid w:val="00042E81"/>
    <w:rsid w:val="0005676A"/>
    <w:rsid w:val="00061CF3"/>
    <w:rsid w:val="00062380"/>
    <w:rsid w:val="00070F12"/>
    <w:rsid w:val="00081DA8"/>
    <w:rsid w:val="00085294"/>
    <w:rsid w:val="000D5996"/>
    <w:rsid w:val="001160AE"/>
    <w:rsid w:val="0011756E"/>
    <w:rsid w:val="001254B1"/>
    <w:rsid w:val="00126E1C"/>
    <w:rsid w:val="00142DE9"/>
    <w:rsid w:val="001A51CA"/>
    <w:rsid w:val="00212B20"/>
    <w:rsid w:val="00235F5D"/>
    <w:rsid w:val="00254FD8"/>
    <w:rsid w:val="00271217"/>
    <w:rsid w:val="00277E6A"/>
    <w:rsid w:val="00285A3A"/>
    <w:rsid w:val="002C4CAA"/>
    <w:rsid w:val="00317227"/>
    <w:rsid w:val="00355110"/>
    <w:rsid w:val="003919AC"/>
    <w:rsid w:val="003F4DEF"/>
    <w:rsid w:val="00423AAF"/>
    <w:rsid w:val="004577C3"/>
    <w:rsid w:val="00462F55"/>
    <w:rsid w:val="004A081F"/>
    <w:rsid w:val="004A0DB1"/>
    <w:rsid w:val="004C0E5E"/>
    <w:rsid w:val="004C3C32"/>
    <w:rsid w:val="004E5E8B"/>
    <w:rsid w:val="005021B3"/>
    <w:rsid w:val="0052690E"/>
    <w:rsid w:val="00536F0B"/>
    <w:rsid w:val="005402B9"/>
    <w:rsid w:val="005702A7"/>
    <w:rsid w:val="00593D4F"/>
    <w:rsid w:val="005C388C"/>
    <w:rsid w:val="006767D5"/>
    <w:rsid w:val="006C2A34"/>
    <w:rsid w:val="006C3B53"/>
    <w:rsid w:val="006D1EBA"/>
    <w:rsid w:val="0073095D"/>
    <w:rsid w:val="00746BD9"/>
    <w:rsid w:val="00754470"/>
    <w:rsid w:val="007655C0"/>
    <w:rsid w:val="007A54D0"/>
    <w:rsid w:val="00807736"/>
    <w:rsid w:val="00812BBA"/>
    <w:rsid w:val="00814587"/>
    <w:rsid w:val="00835DD1"/>
    <w:rsid w:val="00853D40"/>
    <w:rsid w:val="008673E2"/>
    <w:rsid w:val="00875208"/>
    <w:rsid w:val="00893364"/>
    <w:rsid w:val="008B7ED5"/>
    <w:rsid w:val="008C170F"/>
    <w:rsid w:val="008E6E56"/>
    <w:rsid w:val="00917470"/>
    <w:rsid w:val="00952295"/>
    <w:rsid w:val="009B2C50"/>
    <w:rsid w:val="009B6764"/>
    <w:rsid w:val="009E420E"/>
    <w:rsid w:val="009E668D"/>
    <w:rsid w:val="009F5F62"/>
    <w:rsid w:val="00A2314D"/>
    <w:rsid w:val="00A33C51"/>
    <w:rsid w:val="00A35E74"/>
    <w:rsid w:val="00A744F2"/>
    <w:rsid w:val="00A83554"/>
    <w:rsid w:val="00A87822"/>
    <w:rsid w:val="00AB275B"/>
    <w:rsid w:val="00AC43B8"/>
    <w:rsid w:val="00AC64CC"/>
    <w:rsid w:val="00AE1BDE"/>
    <w:rsid w:val="00AF19FE"/>
    <w:rsid w:val="00B44B49"/>
    <w:rsid w:val="00B6684A"/>
    <w:rsid w:val="00B74E9A"/>
    <w:rsid w:val="00B75194"/>
    <w:rsid w:val="00B81C8D"/>
    <w:rsid w:val="00B84BC5"/>
    <w:rsid w:val="00B95B52"/>
    <w:rsid w:val="00BD0EEB"/>
    <w:rsid w:val="00BF49B1"/>
    <w:rsid w:val="00BF6B39"/>
    <w:rsid w:val="00BF7A71"/>
    <w:rsid w:val="00C00578"/>
    <w:rsid w:val="00C16701"/>
    <w:rsid w:val="00C979B8"/>
    <w:rsid w:val="00CB2F70"/>
    <w:rsid w:val="00CF7552"/>
    <w:rsid w:val="00D23830"/>
    <w:rsid w:val="00D41978"/>
    <w:rsid w:val="00D7494C"/>
    <w:rsid w:val="00DA57CF"/>
    <w:rsid w:val="00DC61EC"/>
    <w:rsid w:val="00DE2798"/>
    <w:rsid w:val="00DE76A8"/>
    <w:rsid w:val="00E113B4"/>
    <w:rsid w:val="00E21E52"/>
    <w:rsid w:val="00E53735"/>
    <w:rsid w:val="00E633CF"/>
    <w:rsid w:val="00E85B5C"/>
    <w:rsid w:val="00EA12F3"/>
    <w:rsid w:val="00EA48FB"/>
    <w:rsid w:val="00EB2CE5"/>
    <w:rsid w:val="00EC6CEB"/>
    <w:rsid w:val="00EF4973"/>
    <w:rsid w:val="00F52A2F"/>
    <w:rsid w:val="00F602CD"/>
    <w:rsid w:val="00FB4B61"/>
    <w:rsid w:val="00FD685F"/>
    <w:rsid w:val="00FE22A2"/>
    <w:rsid w:val="00FF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56027"/>
  <w15:docId w15:val="{E2F976BD-BA82-43CA-A435-5D41F42A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35"/>
  </w:style>
  <w:style w:type="paragraph" w:styleId="Piedepgina">
    <w:name w:val="footer"/>
    <w:basedOn w:val="Normal"/>
    <w:link w:val="Piedepgina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35"/>
  </w:style>
  <w:style w:type="paragraph" w:styleId="Prrafodelista">
    <w:name w:val="List Paragraph"/>
    <w:basedOn w:val="Normal"/>
    <w:uiPriority w:val="34"/>
    <w:qFormat/>
    <w:rsid w:val="004A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525F-A8FC-4C39-A305-05C57530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Gutiérrez López</cp:lastModifiedBy>
  <cp:revision>4</cp:revision>
  <cp:lastPrinted>2015-10-09T11:32:00Z</cp:lastPrinted>
  <dcterms:created xsi:type="dcterms:W3CDTF">2022-10-03T12:05:00Z</dcterms:created>
  <dcterms:modified xsi:type="dcterms:W3CDTF">2022-10-14T06:41:00Z</dcterms:modified>
</cp:coreProperties>
</file>